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AE8" w:rsidRDefault="00950AE8" w:rsidP="00950AE8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925830</wp:posOffset>
                </wp:positionH>
                <wp:positionV relativeFrom="paragraph">
                  <wp:posOffset>14605</wp:posOffset>
                </wp:positionV>
                <wp:extent cx="5412740" cy="953135"/>
                <wp:effectExtent l="1905" t="0" r="0" b="381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2740" cy="95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AE8" w:rsidRDefault="00950AE8" w:rsidP="00950AE8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C35AC4" wp14:editId="037DB5EC">
                                  <wp:extent cx="5229225" cy="866775"/>
                                  <wp:effectExtent l="0" t="0" r="9525" b="9525"/>
                                  <wp:docPr id="2" name="Immagin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22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72.9pt;margin-top:1.15pt;width:426.2pt;height:7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q+rhwIAABcFAAAOAAAAZHJzL2Uyb0RvYy54bWysVMlu2zAQvRfoPxC8O1osx5YQOUicuiiQ&#10;LkDaD6BFyiJKcVSStpQW/fcOKdtxugBFUR0oDmf4ZnvDq+uhVWQvjJWgS5pcxJQIXQGXelvSTx/X&#10;kwUl1jHNmQItSvooLL1evnxx1XeFSKEBxYUhCKJt0XclbZzriiiyVSNaZi+gExqVNZiWORTNNuKG&#10;9YjeqiiN48uoB8M7A5WwFk/vRiVdBvy6FpV7X9dWOKJKirG5sJqwbvwaLa9YsTWsa2R1CIP9QxQt&#10;kxqdnqDumGNkZ+QvUK2sDFio3UUFbQR1LSsRcsBskvinbB4a1omQCxbHdqcy2f8HW73bfzBE8pJO&#10;KdGsxRatmBVKMcIlccI6IFNfpb6zBRo/dGjuhlsYsNshY9vdQ/XZEg2rhumtuDEG+kYwjlEm/mZ0&#10;dnXEsR5k078Fju7YzkEAGmrT+hJiUQiiY7ceTx0SgyMVHs6yJJ1nqKpQl8+myXQWXLDieLsz1r0W&#10;0BK/KalBBgR0tr+3zkfDiqOJd2ZBSb6WSgXBbDcrZcieIVvW4TugPzNT2htr8NdGxPEEg0QfXufD&#10;Dd3/lidpFt+m+WR9uZhPsnU2m+TzeDGJk/w2v4yzPLtbf/cBJlnRSM6FvpdaHJmYZH/X6cNMjBwK&#10;XCS9r086G1v0xyTj8P0uyVY6HEwl25IuTkas8I19pTmmzQrHpBr30fPwQ5WxBsd/qEqgge/8yAE3&#10;bAZE8dzYAH9EQhjAfmFr8TXBTQPmKyU9TmZJ7ZcdM4IS9UYjqfIk8wxwQchm8xQFc67ZnGuYrhCq&#10;pI6Scbty4/jvOiO3DXoaaazhBolYy8CRp6gO9MXpC8kcXgo/3udysHp6z5Y/AAAA//8DAFBLAwQU&#10;AAYACAAAACEAX0j1fN0AAAAJAQAADwAAAGRycy9kb3ducmV2LnhtbEyP0U6DQBBF3038h8008cXY&#10;RYS2IEujJhpfW/sBCzsFUnaWsNtC/97xyT7enMm9Z4rtbHtxwdF3jhQ8LyMQSLUzHTUKDj+fTxsQ&#10;PmgyuneECq7oYVve3xU6N26iHV72oRFcQj7XCtoQhlxKX7dotV+6AYnZ0Y1WB45jI82oJy63vYyj&#10;aCWt7ogXWj3gR4v1aX+2Co7f02OaTdVXOKx3yepdd+vKXZV6WMxvryACzuH/GP70WR1KdqrcmYwX&#10;PeckZfWgIH4BwTzLNjGIikEaJyDLQt5+UP4CAAD//wMAUEsBAi0AFAAGAAgAAAAhALaDOJL+AAAA&#10;4QEAABMAAAAAAAAAAAAAAAAAAAAAAFtDb250ZW50X1R5cGVzXS54bWxQSwECLQAUAAYACAAAACEA&#10;OP0h/9YAAACUAQAACwAAAAAAAAAAAAAAAAAvAQAAX3JlbHMvLnJlbHNQSwECLQAUAAYACAAAACEA&#10;ulavq4cCAAAXBQAADgAAAAAAAAAAAAAAAAAuAgAAZHJzL2Uyb0RvYy54bWxQSwECLQAUAAYACAAA&#10;ACEAX0j1fN0AAAAJAQAADwAAAAAAAAAAAAAAAADhBAAAZHJzL2Rvd25yZXYueG1sUEsFBgAAAAAE&#10;AAQA8wAAAOsFAAAAAA==&#10;" o:allowincell="f" stroked="f">
                <v:textbox>
                  <w:txbxContent>
                    <w:p w:rsidR="00950AE8" w:rsidRDefault="00950AE8" w:rsidP="00950AE8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AC35AC4" wp14:editId="037DB5EC">
                            <wp:extent cx="5229225" cy="866775"/>
                            <wp:effectExtent l="0" t="0" r="9525" b="9525"/>
                            <wp:docPr id="2" name="Immagin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225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object w:dxaOrig="1155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1in" o:ole="" fillcolor="window">
            <v:imagedata r:id="rId8" o:title=""/>
          </v:shape>
          <o:OLEObject Type="Embed" ProgID="CorelDraw.Graphic.9" ShapeID="_x0000_i1025" DrawAspect="Content" ObjectID="_1446965589" r:id="rId9"/>
        </w:object>
      </w:r>
    </w:p>
    <w:p w:rsidR="00950AE8" w:rsidRDefault="00950AE8" w:rsidP="00950AE8">
      <w:pPr>
        <w:pBdr>
          <w:bottom w:val="single" w:sz="6" w:space="0" w:color="auto"/>
        </w:pBdr>
        <w:spacing w:line="360" w:lineRule="auto"/>
        <w:jc w:val="center"/>
        <w:outlineLvl w:val="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84455</wp:posOffset>
                </wp:positionV>
                <wp:extent cx="6235065" cy="0"/>
                <wp:effectExtent l="5715" t="8255" r="7620" b="10795"/>
                <wp:wrapNone/>
                <wp:docPr id="1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50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3pt,6.65pt" to="484.6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PFpGgIAADAEAAAOAAAAZHJzL2Uyb0RvYy54bWysU9uO0zAQfUfiHyy/d5N009KNNl2hpOVl&#10;gUq7fIBrO42F47Fsb9MK8e+M3QssvCBEHhxfzhyfOTO+fzgMmuyl8wpMTYubnBJpOAhldjX98rye&#10;LCjxgRnBNBhZ06P09GH59s39aCs5hR60kI4gifHVaGvah2CrLPO8lwPzN2ClwcMO3MACLt0uE46N&#10;yD7obJrn82wEJ6wDLr3H3fZ0SJeJv+skD5+7zstAdE1RW0ijS+M2jtnynlU7x2yv+FkG+wcVA1MG&#10;L71StSww8uLUH1SD4g48dOGGw5BB1ykuUw6YTZH/ls1Tz6xMuaA53l5t8v+Pln/abxxRAmtHiWED&#10;lqgBY2QI4CQpSBEdGq2vENiYjYs58oN5so/Av3pioOmZ2cmk9PloMTxFZK9C4sJbvGc7fgSBGPYS&#10;INl16NwQKdEIckhVOV6rIg+BcNycT29n+XxGCb+cZay6BFrnwwcJA4mTmmplomGsYvtHH1A6Qi+Q&#10;uG1grbRORdeGjDW9m01nKcCDViIeRph3u22jHdmz2Dbpiz4g2SuYgxcjElkvmVid54EpfZojXpvI&#10;h6mgnPPs1Bff7vK71WK1KCfldL6alHnbTt6vm3IyXxfvZu1t2zRt8T1KK8qqV0JIE9VderQo/64H&#10;zq/l1F3XLr3akL1mTymi2Ms/iU61jOU7NcIWxHHjohuxrNiWCXx+QrHvf10n1M+HvvwBAAD//wMA&#10;UEsDBBQABgAIAAAAIQB8X9P83QAAAAkBAAAPAAAAZHJzL2Rvd25yZXYueG1sTI9BT4NAEIXvJv6H&#10;zZh4adqlkBBLWRqjcvNiq/E6hSkQ2VnKblv01zvGg95m5r28+V6+mWyvzjT6zrGB5SICRVy5uuPG&#10;wOuunN+B8gG5xt4xGfgkD5vi+irHrHYXfqHzNjRKQthnaKANYci09lVLFv3CDcSiHdxoMcg6Nroe&#10;8SLhttdxFKXaYsfyocWBHlqqPrYna8CXb3Qsv2bVLHpPGkfx8fH5CY25vZnu16ACTeHPDD/4gg6F&#10;MO3diWuvegPzZZyKVYQkASWGVbqSYf970EWu/zcovgEAAP//AwBQSwECLQAUAAYACAAAACEAtoM4&#10;kv4AAADhAQAAEwAAAAAAAAAAAAAAAAAAAAAAW0NvbnRlbnRfVHlwZXNdLnhtbFBLAQItABQABgAI&#10;AAAAIQA4/SH/1gAAAJQBAAALAAAAAAAAAAAAAAAAAC8BAABfcmVscy8ucmVsc1BLAQItABQABgAI&#10;AAAAIQC5oPFpGgIAADAEAAAOAAAAAAAAAAAAAAAAAC4CAABkcnMvZTJvRG9jLnhtbFBLAQItABQA&#10;BgAIAAAAIQB8X9P83QAAAAkBAAAPAAAAAAAAAAAAAAAAAHQEAABkcnMvZG93bnJldi54bWxQSwUG&#10;AAAAAAQABADzAAAAfgUAAAAA&#10;" o:allowincell="f"/>
            </w:pict>
          </mc:Fallback>
        </mc:AlternateContent>
      </w:r>
    </w:p>
    <w:p w:rsidR="00950AE8" w:rsidRDefault="00950AE8" w:rsidP="00950AE8">
      <w:pPr>
        <w:pBdr>
          <w:bottom w:val="single" w:sz="6" w:space="0" w:color="auto"/>
        </w:pBdr>
        <w:spacing w:line="360" w:lineRule="auto"/>
        <w:outlineLvl w:val="0"/>
      </w:pPr>
      <w:r>
        <w:rPr>
          <w:noProof/>
        </w:rPr>
        <w:t>C.F. 82001990876- P.IVA 019 78050878-C.C.P.15889959 Tesoreria Comunale - tel. (095) 661005-</w:t>
      </w:r>
    </w:p>
    <w:p w:rsidR="00950AE8" w:rsidRDefault="00950AE8" w:rsidP="004F4592">
      <w:pPr>
        <w:ind w:left="1080"/>
        <w:jc w:val="both"/>
        <w:rPr>
          <w:b/>
          <w:i/>
          <w:sz w:val="24"/>
        </w:rPr>
      </w:pPr>
    </w:p>
    <w:p w:rsidR="006D1E4F" w:rsidRPr="00751FC9" w:rsidRDefault="006D1E4F" w:rsidP="006D1E4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4"/>
          <w:lang w:eastAsia="ar-SA"/>
        </w:rPr>
      </w:pPr>
      <w:r w:rsidRPr="00751FC9">
        <w:rPr>
          <w:b/>
          <w:bCs/>
          <w:sz w:val="28"/>
          <w:szCs w:val="24"/>
          <w:lang w:eastAsia="ar-SA"/>
        </w:rPr>
        <w:t>Oggetto</w:t>
      </w:r>
      <w:r>
        <w:rPr>
          <w:b/>
          <w:bCs/>
          <w:sz w:val="28"/>
          <w:szCs w:val="24"/>
          <w:lang w:eastAsia="ar-SA"/>
        </w:rPr>
        <w:t xml:space="preserve"> </w:t>
      </w:r>
      <w:r w:rsidRPr="00751FC9">
        <w:rPr>
          <w:b/>
          <w:bCs/>
          <w:sz w:val="28"/>
          <w:szCs w:val="24"/>
          <w:lang w:eastAsia="ar-SA"/>
        </w:rPr>
        <w:t>:</w:t>
      </w:r>
      <w:r>
        <w:rPr>
          <w:b/>
          <w:bCs/>
          <w:sz w:val="28"/>
          <w:szCs w:val="24"/>
          <w:lang w:eastAsia="ar-SA"/>
        </w:rPr>
        <w:t xml:space="preserve">   RETTIFICA ALIQUOTE  IMU </w:t>
      </w:r>
      <w:r w:rsidRPr="00751FC9">
        <w:rPr>
          <w:b/>
          <w:bCs/>
          <w:sz w:val="28"/>
          <w:szCs w:val="24"/>
          <w:lang w:eastAsia="ar-SA"/>
        </w:rPr>
        <w:t xml:space="preserve"> per l’anno 2013 </w:t>
      </w:r>
    </w:p>
    <w:p w:rsidR="006D1E4F" w:rsidRDefault="006D1E4F" w:rsidP="004F4592">
      <w:pPr>
        <w:ind w:left="1080"/>
        <w:jc w:val="both"/>
        <w:rPr>
          <w:b/>
          <w:i/>
          <w:sz w:val="24"/>
        </w:rPr>
      </w:pPr>
    </w:p>
    <w:p w:rsidR="001A3F8E" w:rsidRPr="009A673D" w:rsidRDefault="002A6F16" w:rsidP="004F4592">
      <w:pPr>
        <w:ind w:left="1080"/>
        <w:jc w:val="both"/>
        <w:rPr>
          <w:b/>
          <w:i/>
          <w:sz w:val="28"/>
        </w:rPr>
      </w:pPr>
      <w:r w:rsidRPr="009A673D">
        <w:rPr>
          <w:b/>
          <w:i/>
          <w:sz w:val="28"/>
        </w:rPr>
        <w:t>A seguito dei maggiori trasferimenti economici da parte della Regione Siciliana</w:t>
      </w:r>
      <w:r w:rsidR="00C67A4C">
        <w:rPr>
          <w:b/>
          <w:i/>
          <w:sz w:val="28"/>
        </w:rPr>
        <w:t>,</w:t>
      </w:r>
      <w:r w:rsidRPr="009A673D">
        <w:rPr>
          <w:b/>
          <w:i/>
          <w:sz w:val="28"/>
        </w:rPr>
        <w:t xml:space="preserve"> l’Amministrazione comunale ha adottato dei provvedimenti al </w:t>
      </w:r>
      <w:bookmarkStart w:id="0" w:name="_GoBack"/>
      <w:bookmarkEnd w:id="0"/>
      <w:r w:rsidRPr="009A673D">
        <w:rPr>
          <w:b/>
          <w:i/>
          <w:sz w:val="28"/>
        </w:rPr>
        <w:t xml:space="preserve">fine di ridurre la tassazione alla popolazione </w:t>
      </w:r>
      <w:proofErr w:type="spellStart"/>
      <w:r w:rsidRPr="009A673D">
        <w:rPr>
          <w:b/>
          <w:i/>
          <w:sz w:val="28"/>
        </w:rPr>
        <w:t>Iudicen</w:t>
      </w:r>
      <w:r w:rsidR="00C67A4C">
        <w:rPr>
          <w:b/>
          <w:i/>
          <w:sz w:val="28"/>
        </w:rPr>
        <w:t>s</w:t>
      </w:r>
      <w:r w:rsidRPr="009A673D">
        <w:rPr>
          <w:b/>
          <w:i/>
          <w:sz w:val="28"/>
        </w:rPr>
        <w:t>e</w:t>
      </w:r>
      <w:proofErr w:type="spellEnd"/>
      <w:r w:rsidRPr="009A673D">
        <w:rPr>
          <w:b/>
          <w:i/>
          <w:sz w:val="28"/>
        </w:rPr>
        <w:t xml:space="preserve"> e pertanto</w:t>
      </w:r>
    </w:p>
    <w:p w:rsidR="001A3F8E" w:rsidRDefault="001A3F8E" w:rsidP="004F4592">
      <w:pPr>
        <w:ind w:left="1080"/>
        <w:jc w:val="both"/>
        <w:rPr>
          <w:b/>
          <w:i/>
          <w:sz w:val="24"/>
        </w:rPr>
      </w:pPr>
    </w:p>
    <w:p w:rsidR="00676AA3" w:rsidRPr="004F4592" w:rsidRDefault="004F4592" w:rsidP="004F4592">
      <w:pPr>
        <w:ind w:left="1080"/>
        <w:jc w:val="both"/>
        <w:rPr>
          <w:b/>
          <w:i/>
          <w:sz w:val="24"/>
        </w:rPr>
      </w:pPr>
      <w:r w:rsidRPr="004F4592">
        <w:rPr>
          <w:b/>
          <w:i/>
          <w:sz w:val="24"/>
        </w:rPr>
        <w:t>SI RENDE NOTO CHE IL CONSIGLIO COMUNALE CON DELIBERAZIONE N. 5</w:t>
      </w:r>
      <w:r w:rsidR="001A3F8E">
        <w:rPr>
          <w:b/>
          <w:i/>
          <w:sz w:val="24"/>
        </w:rPr>
        <w:t>4</w:t>
      </w:r>
      <w:r w:rsidRPr="004F4592">
        <w:rPr>
          <w:b/>
          <w:i/>
          <w:sz w:val="24"/>
        </w:rPr>
        <w:t xml:space="preserve"> DEL </w:t>
      </w:r>
      <w:r w:rsidR="001A3F8E">
        <w:rPr>
          <w:b/>
          <w:i/>
          <w:sz w:val="24"/>
        </w:rPr>
        <w:t>2</w:t>
      </w:r>
      <w:r w:rsidRPr="004F4592">
        <w:rPr>
          <w:b/>
          <w:i/>
          <w:sz w:val="24"/>
        </w:rPr>
        <w:t>5/1</w:t>
      </w:r>
      <w:r w:rsidR="001A3F8E">
        <w:rPr>
          <w:b/>
          <w:i/>
          <w:sz w:val="24"/>
        </w:rPr>
        <w:t>1</w:t>
      </w:r>
      <w:r w:rsidRPr="004F4592">
        <w:rPr>
          <w:b/>
          <w:i/>
          <w:sz w:val="24"/>
        </w:rPr>
        <w:t xml:space="preserve">/2013 HA </w:t>
      </w:r>
      <w:r w:rsidR="001A3F8E">
        <w:rPr>
          <w:b/>
          <w:i/>
          <w:sz w:val="24"/>
        </w:rPr>
        <w:t xml:space="preserve">RETTIFICATO LA PROPRIA DELIBERAZIONE N. 50 DEL 15/10/2013 ED HA DETERMINATO </w:t>
      </w:r>
      <w:r w:rsidRPr="004F4592">
        <w:rPr>
          <w:b/>
          <w:i/>
          <w:sz w:val="24"/>
        </w:rPr>
        <w:t xml:space="preserve"> LE SEGUENTI ALIQUOTE  I.M.U. PER L’ANNO</w:t>
      </w:r>
      <w:r>
        <w:rPr>
          <w:b/>
          <w:i/>
          <w:sz w:val="24"/>
        </w:rPr>
        <w:t xml:space="preserve"> </w:t>
      </w:r>
      <w:r w:rsidRPr="004F4592">
        <w:rPr>
          <w:b/>
          <w:i/>
          <w:sz w:val="24"/>
        </w:rPr>
        <w:t xml:space="preserve"> 2013 </w:t>
      </w:r>
      <w:r w:rsidR="00676AA3" w:rsidRPr="004F4592">
        <w:rPr>
          <w:b/>
          <w:i/>
          <w:sz w:val="24"/>
        </w:rPr>
        <w:t>:</w:t>
      </w:r>
    </w:p>
    <w:p w:rsidR="00CE025D" w:rsidRPr="00CE025D" w:rsidRDefault="00CE025D" w:rsidP="00CE025D">
      <w:pPr>
        <w:ind w:left="1080"/>
        <w:jc w:val="both"/>
        <w:rPr>
          <w:sz w:val="24"/>
        </w:rPr>
      </w:pPr>
    </w:p>
    <w:p w:rsidR="00676AA3" w:rsidRPr="00CE025D" w:rsidRDefault="00676AA3" w:rsidP="00676AA3">
      <w:pPr>
        <w:spacing w:after="120" w:line="320" w:lineRule="exact"/>
        <w:ind w:left="1080"/>
        <w:jc w:val="both"/>
        <w:rPr>
          <w:color w:val="000000"/>
          <w:sz w:val="24"/>
        </w:rPr>
      </w:pPr>
      <w:r w:rsidRPr="00CE025D">
        <w:rPr>
          <w:color w:val="000000"/>
          <w:sz w:val="24"/>
        </w:rPr>
        <w:t>1- Confermare l’ aliquota per le abitazioni principali e pertinenze nella misura del 0,4 % e le detrazioni previste per legge ( tranne esenzione per disposizione di leggi statali);</w:t>
      </w:r>
    </w:p>
    <w:p w:rsidR="00004132" w:rsidRDefault="00676AA3" w:rsidP="00676AA3">
      <w:pPr>
        <w:spacing w:after="120" w:line="320" w:lineRule="exact"/>
        <w:ind w:left="1080"/>
        <w:jc w:val="both"/>
        <w:rPr>
          <w:color w:val="000000"/>
          <w:sz w:val="24"/>
        </w:rPr>
      </w:pPr>
      <w:r w:rsidRPr="00CE025D">
        <w:rPr>
          <w:color w:val="000000"/>
          <w:sz w:val="24"/>
        </w:rPr>
        <w:t>2-</w:t>
      </w:r>
      <w:r w:rsidR="00004132" w:rsidRPr="00004132">
        <w:rPr>
          <w:color w:val="000000"/>
          <w:sz w:val="24"/>
        </w:rPr>
        <w:t xml:space="preserve"> </w:t>
      </w:r>
      <w:r w:rsidR="00004132" w:rsidRPr="00004132">
        <w:rPr>
          <w:color w:val="000000"/>
          <w:sz w:val="24"/>
          <w:u w:val="single"/>
        </w:rPr>
        <w:t>Rettificare</w:t>
      </w:r>
      <w:r w:rsidR="00004132" w:rsidRPr="004A0E87">
        <w:rPr>
          <w:color w:val="000000"/>
          <w:sz w:val="24"/>
        </w:rPr>
        <w:t xml:space="preserve"> allo 0,</w:t>
      </w:r>
      <w:r w:rsidR="00004132">
        <w:rPr>
          <w:color w:val="000000"/>
          <w:sz w:val="24"/>
        </w:rPr>
        <w:t>82</w:t>
      </w:r>
      <w:r w:rsidR="00004132" w:rsidRPr="004A0E87">
        <w:rPr>
          <w:color w:val="000000"/>
          <w:sz w:val="24"/>
        </w:rPr>
        <w:t xml:space="preserve"> %</w:t>
      </w:r>
      <w:r w:rsidR="00004132">
        <w:rPr>
          <w:color w:val="000000"/>
          <w:sz w:val="24"/>
        </w:rPr>
        <w:t xml:space="preserve"> </w:t>
      </w:r>
      <w:r w:rsidR="00004132" w:rsidRPr="004A0E87">
        <w:rPr>
          <w:color w:val="000000"/>
          <w:sz w:val="24"/>
        </w:rPr>
        <w:t>l’aliquota per tutti fabbricati non adibiti ad abitazione principale</w:t>
      </w:r>
      <w:r w:rsidR="00004132">
        <w:rPr>
          <w:color w:val="000000"/>
          <w:sz w:val="24"/>
        </w:rPr>
        <w:t xml:space="preserve"> </w:t>
      </w:r>
      <w:r w:rsidR="00004132">
        <w:rPr>
          <w:sz w:val="24"/>
          <w:szCs w:val="24"/>
        </w:rPr>
        <w:t xml:space="preserve">ad eccezione </w:t>
      </w:r>
      <w:r w:rsidR="00004132" w:rsidRPr="004A0E87">
        <w:rPr>
          <w:sz w:val="24"/>
          <w:szCs w:val="24"/>
        </w:rPr>
        <w:t>degli immobili ad uso produttivo classificati nel gruppo catastale D</w:t>
      </w:r>
      <w:r w:rsidR="00004132">
        <w:rPr>
          <w:sz w:val="24"/>
          <w:szCs w:val="24"/>
        </w:rPr>
        <w:t xml:space="preserve"> - </w:t>
      </w:r>
      <w:r w:rsidR="00004132" w:rsidRPr="00004132">
        <w:rPr>
          <w:b/>
          <w:i/>
          <w:sz w:val="24"/>
          <w:szCs w:val="24"/>
        </w:rPr>
        <w:t>( precedentemente deliberato 0,96 % )</w:t>
      </w:r>
      <w:r w:rsidRPr="00CE025D">
        <w:rPr>
          <w:color w:val="000000"/>
          <w:sz w:val="24"/>
        </w:rPr>
        <w:t xml:space="preserve"> </w:t>
      </w:r>
    </w:p>
    <w:p w:rsidR="00676AA3" w:rsidRPr="00CE025D" w:rsidRDefault="00676AA3" w:rsidP="00676AA3">
      <w:pPr>
        <w:spacing w:after="120" w:line="320" w:lineRule="exact"/>
        <w:ind w:left="1080"/>
        <w:jc w:val="both"/>
        <w:rPr>
          <w:color w:val="000000"/>
          <w:sz w:val="24"/>
        </w:rPr>
      </w:pPr>
      <w:r w:rsidRPr="00CE025D">
        <w:rPr>
          <w:color w:val="000000"/>
          <w:sz w:val="24"/>
        </w:rPr>
        <w:t xml:space="preserve">3- Aumentare al 10,6 % l’aliquota </w:t>
      </w:r>
      <w:r w:rsidRPr="00CE025D">
        <w:rPr>
          <w:sz w:val="24"/>
        </w:rPr>
        <w:t xml:space="preserve">immobili ad uso produttivo classificati nel gruppo catastale D ad eccezione dei D10 </w:t>
      </w:r>
    </w:p>
    <w:p w:rsidR="00676AA3" w:rsidRPr="00CE025D" w:rsidRDefault="00676AA3" w:rsidP="00676AA3">
      <w:pPr>
        <w:spacing w:after="120" w:line="320" w:lineRule="exact"/>
        <w:ind w:left="1080"/>
        <w:jc w:val="both"/>
        <w:rPr>
          <w:color w:val="000000"/>
          <w:sz w:val="24"/>
        </w:rPr>
      </w:pPr>
      <w:r w:rsidRPr="00CE025D">
        <w:rPr>
          <w:color w:val="000000"/>
          <w:sz w:val="24"/>
        </w:rPr>
        <w:t>4-Confermare l’aliquota del 0,76 per le aree edificabili</w:t>
      </w:r>
    </w:p>
    <w:p w:rsidR="00CE025D" w:rsidRDefault="00CE025D" w:rsidP="00676AA3">
      <w:pPr>
        <w:spacing w:after="120" w:line="320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</w:t>
      </w:r>
      <w:r w:rsidR="00676AA3" w:rsidRPr="00CE025D">
        <w:rPr>
          <w:color w:val="000000"/>
          <w:sz w:val="24"/>
        </w:rPr>
        <w:t xml:space="preserve"> 5- Confermare l’aliquota del 0,2 % per i fabbricati rurali ad uso strumentale dell’attività </w:t>
      </w:r>
    </w:p>
    <w:p w:rsidR="00676AA3" w:rsidRPr="00CE025D" w:rsidRDefault="00CE025D" w:rsidP="00676AA3">
      <w:pPr>
        <w:spacing w:after="120" w:line="320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</w:t>
      </w:r>
      <w:r w:rsidR="00676AA3" w:rsidRPr="00CE025D">
        <w:rPr>
          <w:color w:val="000000"/>
          <w:sz w:val="24"/>
        </w:rPr>
        <w:t>agricola</w:t>
      </w:r>
      <w:r>
        <w:rPr>
          <w:color w:val="000000"/>
          <w:sz w:val="24"/>
        </w:rPr>
        <w:t xml:space="preserve"> ( </w:t>
      </w:r>
      <w:proofErr w:type="spellStart"/>
      <w:r>
        <w:rPr>
          <w:color w:val="000000"/>
          <w:sz w:val="24"/>
        </w:rPr>
        <w:t>Categ</w:t>
      </w:r>
      <w:proofErr w:type="spellEnd"/>
      <w:r>
        <w:rPr>
          <w:color w:val="000000"/>
          <w:sz w:val="24"/>
        </w:rPr>
        <w:t xml:space="preserve">. </w:t>
      </w:r>
      <w:r w:rsidR="00676AA3" w:rsidRPr="00CE025D">
        <w:rPr>
          <w:color w:val="000000"/>
          <w:sz w:val="24"/>
        </w:rPr>
        <w:t xml:space="preserve"> D10 )</w:t>
      </w:r>
    </w:p>
    <w:p w:rsidR="00CE025D" w:rsidRDefault="00CE025D" w:rsidP="00CE025D">
      <w:pPr>
        <w:spacing w:after="120" w:line="320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</w:t>
      </w:r>
      <w:r w:rsidR="00676AA3" w:rsidRPr="00CE025D">
        <w:rPr>
          <w:color w:val="000000"/>
          <w:sz w:val="24"/>
        </w:rPr>
        <w:t xml:space="preserve"> 6- Dare atto che è confermata l’esenzione per i terreni agricoli ricadenti in aree montare o </w:t>
      </w:r>
    </w:p>
    <w:p w:rsidR="00CE025D" w:rsidRDefault="00CE025D" w:rsidP="00CE025D">
      <w:pPr>
        <w:spacing w:after="120" w:line="320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</w:t>
      </w:r>
      <w:r w:rsidR="00676AA3" w:rsidRPr="00CE025D">
        <w:rPr>
          <w:color w:val="000000"/>
          <w:sz w:val="24"/>
        </w:rPr>
        <w:t xml:space="preserve">di collina delimitate ai sensi dell’art. 15 della legge 27/12/1977, n. 984 in quanto il n/s </w:t>
      </w:r>
    </w:p>
    <w:p w:rsidR="00676AA3" w:rsidRPr="00CE025D" w:rsidRDefault="00CE025D" w:rsidP="00CE025D">
      <w:pPr>
        <w:spacing w:after="120" w:line="320" w:lineRule="exact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</w:t>
      </w:r>
      <w:r w:rsidR="00676AA3" w:rsidRPr="00CE025D">
        <w:rPr>
          <w:color w:val="000000"/>
          <w:sz w:val="24"/>
        </w:rPr>
        <w:t xml:space="preserve">Comune rientra in tale elenco. </w:t>
      </w:r>
    </w:p>
    <w:p w:rsidR="00676AA3" w:rsidRPr="00CE025D" w:rsidRDefault="00676AA3" w:rsidP="00676AA3">
      <w:pPr>
        <w:spacing w:after="120" w:line="320" w:lineRule="exact"/>
        <w:ind w:left="1080"/>
        <w:jc w:val="both"/>
        <w:rPr>
          <w:color w:val="000000"/>
          <w:sz w:val="24"/>
        </w:rPr>
      </w:pPr>
    </w:p>
    <w:p w:rsidR="00676AA3" w:rsidRPr="00950AE8" w:rsidRDefault="004F4592" w:rsidP="004F4592">
      <w:pPr>
        <w:pStyle w:val="Paragrafoelenco"/>
        <w:numPr>
          <w:ilvl w:val="0"/>
          <w:numId w:val="2"/>
        </w:numPr>
        <w:spacing w:after="240"/>
        <w:jc w:val="both"/>
        <w:rPr>
          <w:iCs/>
          <w:sz w:val="24"/>
        </w:rPr>
      </w:pPr>
      <w:r>
        <w:rPr>
          <w:color w:val="000000"/>
          <w:sz w:val="24"/>
        </w:rPr>
        <w:t>S</w:t>
      </w:r>
      <w:r w:rsidR="00676AA3" w:rsidRPr="004F4592">
        <w:rPr>
          <w:color w:val="000000"/>
          <w:sz w:val="24"/>
        </w:rPr>
        <w:t xml:space="preserve">i </w:t>
      </w:r>
      <w:r w:rsidRPr="004F4592">
        <w:rPr>
          <w:color w:val="000000"/>
          <w:sz w:val="24"/>
        </w:rPr>
        <w:t xml:space="preserve"> </w:t>
      </w:r>
      <w:r w:rsidR="00676AA3" w:rsidRPr="004F4592">
        <w:rPr>
          <w:color w:val="000000"/>
          <w:sz w:val="24"/>
        </w:rPr>
        <w:t>d</w:t>
      </w:r>
      <w:r>
        <w:rPr>
          <w:color w:val="000000"/>
          <w:sz w:val="24"/>
        </w:rPr>
        <w:t>à atto che le superiori aliquote</w:t>
      </w:r>
      <w:r w:rsidR="00676AA3" w:rsidRPr="004F4592">
        <w:rPr>
          <w:color w:val="000000"/>
          <w:sz w:val="24"/>
        </w:rPr>
        <w:t xml:space="preserve"> </w:t>
      </w:r>
      <w:r>
        <w:rPr>
          <w:color w:val="000000"/>
          <w:sz w:val="24"/>
        </w:rPr>
        <w:t>h</w:t>
      </w:r>
      <w:r w:rsidR="00676AA3" w:rsidRPr="004F4592">
        <w:rPr>
          <w:color w:val="000000"/>
          <w:sz w:val="24"/>
        </w:rPr>
        <w:t>a</w:t>
      </w:r>
      <w:r>
        <w:rPr>
          <w:color w:val="000000"/>
          <w:sz w:val="24"/>
        </w:rPr>
        <w:t xml:space="preserve">nno </w:t>
      </w:r>
      <w:r w:rsidR="00676AA3" w:rsidRPr="004F4592">
        <w:rPr>
          <w:color w:val="000000"/>
          <w:sz w:val="24"/>
        </w:rPr>
        <w:t xml:space="preserve">effetto </w:t>
      </w:r>
      <w:r>
        <w:rPr>
          <w:color w:val="000000"/>
          <w:sz w:val="24"/>
        </w:rPr>
        <w:t xml:space="preserve">e decorrenza </w:t>
      </w:r>
      <w:r w:rsidR="00676AA3" w:rsidRPr="004F4592">
        <w:rPr>
          <w:color w:val="000000"/>
          <w:sz w:val="24"/>
        </w:rPr>
        <w:t>dal 1° gennaio 2013;</w:t>
      </w:r>
    </w:p>
    <w:p w:rsidR="00950AE8" w:rsidRDefault="00950AE8" w:rsidP="00950AE8">
      <w:pPr>
        <w:spacing w:after="240"/>
        <w:jc w:val="both"/>
        <w:rPr>
          <w:rStyle w:val="Enfasicorsivo"/>
          <w:i w:val="0"/>
          <w:sz w:val="24"/>
        </w:rPr>
      </w:pPr>
    </w:p>
    <w:p w:rsidR="00950AE8" w:rsidRDefault="00950AE8" w:rsidP="00950AE8">
      <w:pPr>
        <w:spacing w:after="240"/>
        <w:jc w:val="both"/>
        <w:rPr>
          <w:rStyle w:val="Enfasicorsivo"/>
          <w:i w:val="0"/>
          <w:sz w:val="24"/>
        </w:rPr>
      </w:pPr>
      <w:r>
        <w:rPr>
          <w:rStyle w:val="Enfasicorsivo"/>
          <w:i w:val="0"/>
          <w:sz w:val="24"/>
        </w:rPr>
        <w:t xml:space="preserve">F.to  Il Responsabile </w:t>
      </w:r>
      <w:r w:rsidR="00D16FD3">
        <w:rPr>
          <w:rStyle w:val="Enfasicorsivo"/>
          <w:i w:val="0"/>
          <w:sz w:val="24"/>
        </w:rPr>
        <w:t>Servizi Finanziari e Tributi</w:t>
      </w:r>
    </w:p>
    <w:p w:rsidR="00D16FD3" w:rsidRPr="00950AE8" w:rsidRDefault="00D16FD3" w:rsidP="00950AE8">
      <w:pPr>
        <w:spacing w:after="240"/>
        <w:jc w:val="both"/>
        <w:rPr>
          <w:rStyle w:val="Enfasicorsivo"/>
          <w:i w:val="0"/>
          <w:sz w:val="24"/>
        </w:rPr>
      </w:pPr>
      <w:r>
        <w:rPr>
          <w:rStyle w:val="Enfasicorsivo"/>
          <w:i w:val="0"/>
          <w:sz w:val="24"/>
        </w:rPr>
        <w:t>F.to  Il  Responsabile Ufficio Tributi</w:t>
      </w:r>
    </w:p>
    <w:p w:rsidR="00124219" w:rsidRDefault="00124219"/>
    <w:sectPr w:rsidR="00124219" w:rsidSect="00F71EFB">
      <w:pgSz w:w="11906" w:h="16838"/>
      <w:pgMar w:top="102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5B5F"/>
    <w:multiLevelType w:val="hybridMultilevel"/>
    <w:tmpl w:val="C88425B2"/>
    <w:lvl w:ilvl="0" w:tplc="FF529FBE">
      <w:start w:val="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7E294F1B"/>
    <w:multiLevelType w:val="hybridMultilevel"/>
    <w:tmpl w:val="74C6319A"/>
    <w:lvl w:ilvl="0" w:tplc="856E5D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A71"/>
    <w:rsid w:val="00004132"/>
    <w:rsid w:val="00124219"/>
    <w:rsid w:val="001A3F8E"/>
    <w:rsid w:val="002A6F16"/>
    <w:rsid w:val="004F4592"/>
    <w:rsid w:val="00676AA3"/>
    <w:rsid w:val="006D1E4F"/>
    <w:rsid w:val="00950AE8"/>
    <w:rsid w:val="009A673D"/>
    <w:rsid w:val="00B93A71"/>
    <w:rsid w:val="00C57D34"/>
    <w:rsid w:val="00C67A4C"/>
    <w:rsid w:val="00CE025D"/>
    <w:rsid w:val="00D16FD3"/>
    <w:rsid w:val="00F7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76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qFormat/>
    <w:rsid w:val="00676AA3"/>
    <w:rPr>
      <w:i/>
      <w:iCs/>
    </w:rPr>
  </w:style>
  <w:style w:type="paragraph" w:styleId="Paragrafoelenco">
    <w:name w:val="List Paragraph"/>
    <w:basedOn w:val="Normale"/>
    <w:uiPriority w:val="34"/>
    <w:qFormat/>
    <w:rsid w:val="004F459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0AE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0AE8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76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qFormat/>
    <w:rsid w:val="00676AA3"/>
    <w:rPr>
      <w:i/>
      <w:iCs/>
    </w:rPr>
  </w:style>
  <w:style w:type="paragraph" w:styleId="Paragrafoelenco">
    <w:name w:val="List Paragraph"/>
    <w:basedOn w:val="Normale"/>
    <w:uiPriority w:val="34"/>
    <w:qFormat/>
    <w:rsid w:val="004F459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0AE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0AE8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image" Target="media/image1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tributi2</dc:creator>
  <cp:keywords/>
  <dc:description/>
  <cp:lastModifiedBy>tributi2</cp:lastModifiedBy>
  <cp:revision>13</cp:revision>
  <dcterms:created xsi:type="dcterms:W3CDTF">2013-10-17T13:10:00Z</dcterms:created>
  <dcterms:modified xsi:type="dcterms:W3CDTF">2013-11-26T09:07:00Z</dcterms:modified>
</cp:coreProperties>
</file>